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3CC2">
      <w:r>
        <w:t xml:space="preserve">         Na temelju  članaka 26. Zakona o predškolskom odgoju i obrazovanju („Narodne novine“ broj: 10/97, 107/07 i 94/13) i članka  10. Pravilnika o radu Klasa: 023-01/14-01/01 , Urbroj: 2137-67-14-03 od 29. Siječnja 2014., Upravno vijeće Dječjeg vrtića „Fijolica“ Novigrad Podravski </w:t>
      </w:r>
      <w:r>
        <w:rPr>
          <w:rFonts w:hint="default"/>
          <w:lang w:val="hr-HR"/>
        </w:rPr>
        <w:t xml:space="preserve"> na 52. sjednici održanoj 3.srpnja 2025 .</w:t>
      </w:r>
      <w:r>
        <w:t>raspisuje:</w:t>
      </w:r>
    </w:p>
    <w:p w14:paraId="6BD5EE1F">
      <w:pPr>
        <w:rPr>
          <w:sz w:val="24"/>
          <w:szCs w:val="24"/>
        </w:rPr>
      </w:pPr>
    </w:p>
    <w:p w14:paraId="3660CA2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      NATJEČAJ</w:t>
      </w:r>
    </w:p>
    <w:p w14:paraId="02DF21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 popunu radnog mjesta u Dječjem vrtiću „Fijolica“ Novigrad Podravski  </w:t>
      </w:r>
    </w:p>
    <w:p w14:paraId="4F4AD7EE"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ODGOJITELJ/ICA- 2 izvršitelja/ice, na određeno, puno radno vrijeme</w:t>
      </w:r>
    </w:p>
    <w:p w14:paraId="0CFD4B0A">
      <w:pPr>
        <w:pStyle w:val="4"/>
        <w:ind w:left="405"/>
        <w:rPr>
          <w:b/>
          <w:sz w:val="24"/>
          <w:szCs w:val="24"/>
        </w:rPr>
      </w:pPr>
    </w:p>
    <w:p w14:paraId="17FDF515">
      <w:pPr>
        <w:pStyle w:val="4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UVJETI </w:t>
      </w:r>
      <w:r>
        <w:rPr>
          <w:sz w:val="24"/>
          <w:szCs w:val="24"/>
        </w:rPr>
        <w:t>za radno mjesto odgojitelj/ica su članak 24. Zakona o predškolskom odgoju i obrazovanju (</w:t>
      </w:r>
      <w:r>
        <w:rPr>
          <w:sz w:val="20"/>
          <w:szCs w:val="20"/>
        </w:rPr>
        <w:t>NN 10/97, 107/07, 94/13 i 98/19 )</w:t>
      </w:r>
    </w:p>
    <w:p w14:paraId="32DD67E4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završen preddiplomski sveučilišni studij predškolskog odgoja, odnosno studij odgovarajuće vrste kojim je stečena stručna viša sprema u skladu s ranijim propisima ili završen sveučilišni diplomski studij ili diplomski specijalistički studij predškolskog odgoja</w:t>
      </w:r>
    </w:p>
    <w:p w14:paraId="0B43D283">
      <w:pPr>
        <w:pStyle w:val="4"/>
        <w:ind w:left="360"/>
        <w:rPr>
          <w:sz w:val="24"/>
          <w:szCs w:val="24"/>
        </w:rPr>
      </w:pPr>
      <w:r>
        <w:rPr>
          <w:sz w:val="24"/>
          <w:szCs w:val="24"/>
        </w:rPr>
        <w:t>Uz prijavu treba priložiti :</w:t>
      </w:r>
    </w:p>
    <w:p w14:paraId="5DF885EA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14:paraId="55473893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presliku dokaza o stručnoj spremi</w:t>
      </w:r>
    </w:p>
    <w:p w14:paraId="6FF46F4D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rFonts w:hint="default"/>
          <w:sz w:val="20"/>
          <w:szCs w:val="20"/>
          <w:lang w:val="hr-HR"/>
        </w:rPr>
        <w:t>ERPS (elektronički zapis radno-pravnog statusa ) iz baze podataka Hrvtskog zavoda za mirovinsko osiguranje ( Zapis ne smije biti stariji od 6 mjeseci , računajući od dana objave natječaja ).</w:t>
      </w:r>
    </w:p>
    <w:p w14:paraId="67493A8C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presliku dokaza o položenom stručnom ispitu ako je položen ( na natječaj se može javiti i pripravnik koji ima obvezu polaganja stručnog ispita)</w:t>
      </w:r>
    </w:p>
    <w:p w14:paraId="7A04B888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presliku domovnice</w:t>
      </w:r>
    </w:p>
    <w:p w14:paraId="169DC608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uvjerenje </w:t>
      </w:r>
      <w:r>
        <w:rPr>
          <w:rFonts w:hint="default"/>
          <w:sz w:val="20"/>
          <w:szCs w:val="20"/>
          <w:lang w:val="hr-HR"/>
        </w:rPr>
        <w:t>nadležnog suda da se protiv kandidata ne vodi kazneni postupak ( sukladno čl. 25. st. 2. Zakona o predškolskom odgoju iobrazovanju - ne starije od objave natječaja</w:t>
      </w:r>
    </w:p>
    <w:p w14:paraId="2491236F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rFonts w:hint="default"/>
          <w:sz w:val="20"/>
          <w:szCs w:val="20"/>
          <w:lang w:val="hr-HR"/>
        </w:rPr>
        <w:t>Uvjerenje nadležnog prekršajnog suda da se protiv kandidata ne vodi prekršajni postupak ( sukladno čl. 25. st. 2. Zakona o predškolskom odgoju iobrazovanju - ne starije od objave natječaja</w:t>
      </w:r>
    </w:p>
    <w:p w14:paraId="5B42B217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rFonts w:hint="default"/>
          <w:sz w:val="20"/>
          <w:szCs w:val="20"/>
          <w:lang w:val="hr-HR"/>
        </w:rPr>
        <w:t xml:space="preserve">Potvrda Hrvatskog zavoda za socijalni rad da kandidatu nisu izrečene mjere iz čl. 25. st. 10. Zakona o predškolskom odgoju i obrazovanju - ne starije od objave natječaja </w:t>
      </w:r>
    </w:p>
    <w:p w14:paraId="2B2F38A1">
      <w:pPr>
        <w:pStyle w:val="4"/>
        <w:numPr>
          <w:numId w:val="0"/>
        </w:numPr>
        <w:spacing w:after="160" w:line="259" w:lineRule="auto"/>
        <w:contextualSpacing/>
        <w:rPr>
          <w:sz w:val="20"/>
          <w:szCs w:val="20"/>
        </w:rPr>
      </w:pPr>
    </w:p>
    <w:p w14:paraId="2CC742E3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>Na natječaj se mogu javiti osobe oba spola , čl.13. . 2 Zakona o ravnopravnosti spolova ) („Narodne novine“, broj 82/08).</w:t>
      </w:r>
    </w:p>
    <w:p w14:paraId="3F808A4D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>Kandidat koji prema posebnim propisima ostvaruje pravo prednosti, moraju se u prijavi pozvati na to pravo , odnosno uz prijavu priložiti svu propisanu dokumentaciju prema posebnom zakonu.</w:t>
      </w:r>
    </w:p>
    <w:p w14:paraId="782991B4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>Ako kandidat ostvaruje pravo na prednost pri zapošljavanju prema posebnom zakonu dužan je pozvati se na to pravo i ima prednost u odnosu na ostale kandidate samo pod jednakim uvjetima.</w:t>
      </w:r>
    </w:p>
    <w:p w14:paraId="368D415F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Kandidati koji  se u prijavi pozivaju na pravo prednosti pri zapošljavanju u skladu s člankom 102. Zakona o hrvatskim braniteljima iz Domovinskog rata i članovima njihovih obitelji (NN 121/17) , uz prijavu na natječaj dužni su  osim dokaza o ispunjavanju traženih uvjeta, priložiti i dokaze propisane člankom 103. st.1.Zakona o hrvatskim braniteljima iz domovinskog rata i članovima njihovih obitelji (NN121/17).</w:t>
      </w:r>
    </w:p>
    <w:p w14:paraId="0D0B3D29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Svi traženi dokumenti prilažu se u izvorniku ili preslici koja ne treba biti ovjerena, a prije izbora kandidat će predočiti izvornik.</w:t>
      </w:r>
    </w:p>
    <w:p w14:paraId="527DB0FE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>Natječajna dokumentacija se neće vraćati kandidatima.</w:t>
      </w:r>
    </w:p>
    <w:p w14:paraId="267C155D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Nepotpune i/ili nepravovremene prijave neće se razmatrati.   </w:t>
      </w:r>
    </w:p>
    <w:p w14:paraId="03A5D17E">
      <w:pPr>
        <w:pStyle w:val="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Prijave na natječaj s potrebnom dokumentacijom o ispunjavanju natječaja podnose se u roku od 8 dana od dana objave natječaja na Hrvatskom zavodu za zapošljavanje  i web stranici Općine Novigrad Podravski , na adresu Dječji vrtić Fijolic Gajeva </w:t>
      </w:r>
      <w:r>
        <w:rPr>
          <w:rFonts w:hint="default"/>
          <w:sz w:val="20"/>
          <w:szCs w:val="20"/>
          <w:lang w:val="hr-HR"/>
        </w:rPr>
        <w:t>17 E</w:t>
      </w:r>
      <w:r>
        <w:rPr>
          <w:sz w:val="20"/>
          <w:szCs w:val="20"/>
        </w:rPr>
        <w:t>, Novigrad Podravski , s naznakom „Natječaj za odgojitelja“.</w:t>
      </w:r>
    </w:p>
    <w:p w14:paraId="0DB5FD3C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Dječji vrtić Fijolica Novigrad Podravski zadržava pravo , bez obrazloženja, ne prihvatiti ni jednu prijavu, osobno poništiti natječaj.</w:t>
      </w:r>
    </w:p>
    <w:p w14:paraId="31FA282E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O rezultatima izbora kandidati će biti obaviješteni u roku od 8 dana od dana  izbora.</w:t>
      </w:r>
    </w:p>
    <w:p w14:paraId="15E3562F">
      <w:pPr>
        <w:pStyle w:val="4"/>
        <w:ind w:left="405"/>
        <w:rPr>
          <w:sz w:val="20"/>
          <w:szCs w:val="20"/>
        </w:rPr>
      </w:pPr>
    </w:p>
    <w:p w14:paraId="5CF65B94">
      <w:pPr>
        <w:pStyle w:val="4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UPRAVNO VIJEĆE DJEČJEG VRTIĆA FIJOLICA</w:t>
      </w:r>
      <w:r>
        <w:rPr>
          <w:rFonts w:hint="default"/>
          <w:b/>
          <w:sz w:val="20"/>
          <w:szCs w:val="20"/>
          <w:lang w:val="hr-HR"/>
        </w:rPr>
        <w:t xml:space="preserve"> </w:t>
      </w:r>
      <w:r>
        <w:rPr>
          <w:b/>
          <w:sz w:val="20"/>
          <w:szCs w:val="20"/>
        </w:rPr>
        <w:t xml:space="preserve"> NOVIGRAD PODRAVSKI </w:t>
      </w:r>
    </w:p>
    <w:p w14:paraId="142A6276">
      <w:pPr>
        <w:pStyle w:val="4"/>
        <w:ind w:left="405"/>
        <w:rPr>
          <w:rFonts w:hint="default"/>
          <w:b/>
          <w:sz w:val="20"/>
          <w:szCs w:val="20"/>
          <w:lang w:val="hr-HR"/>
        </w:rPr>
      </w:pPr>
      <w:r>
        <w:rPr>
          <w:b/>
          <w:sz w:val="20"/>
          <w:szCs w:val="20"/>
        </w:rPr>
        <w:t xml:space="preserve"> Natječaj je objavljen na internetskim stranicama i oglasnim pločama Zavoda za zapošljavanje i Vrtića  </w:t>
      </w:r>
      <w:r>
        <w:rPr>
          <w:rFonts w:hint="default"/>
          <w:b/>
          <w:sz w:val="20"/>
          <w:szCs w:val="20"/>
          <w:lang w:val="hr-HR"/>
        </w:rPr>
        <w:t xml:space="preserve"> </w:t>
      </w:r>
    </w:p>
    <w:p w14:paraId="3C460121">
      <w:pPr>
        <w:pStyle w:val="4"/>
        <w:numPr>
          <w:ilvl w:val="0"/>
          <w:numId w:val="3"/>
        </w:numPr>
        <w:ind w:left="405"/>
        <w:rPr>
          <w:rFonts w:hint="default"/>
          <w:b/>
          <w:sz w:val="20"/>
          <w:szCs w:val="20"/>
          <w:lang w:val="hr-HR"/>
        </w:rPr>
      </w:pPr>
      <w:r>
        <w:rPr>
          <w:rFonts w:hint="default"/>
          <w:b/>
          <w:sz w:val="20"/>
          <w:szCs w:val="20"/>
          <w:lang w:val="hr-HR"/>
        </w:rPr>
        <w:t>srpnja 2025. godine.</w:t>
      </w:r>
    </w:p>
    <w:p w14:paraId="6D31642D">
      <w:pPr>
        <w:pStyle w:val="4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Natječaj traje do 1</w:t>
      </w:r>
      <w:r>
        <w:rPr>
          <w:rFonts w:hint="default"/>
          <w:b/>
          <w:sz w:val="20"/>
          <w:szCs w:val="20"/>
          <w:lang w:val="hr-HR"/>
        </w:rPr>
        <w:t>4</w:t>
      </w:r>
      <w:r>
        <w:rPr>
          <w:b/>
          <w:sz w:val="20"/>
          <w:szCs w:val="20"/>
        </w:rPr>
        <w:t xml:space="preserve">. </w:t>
      </w:r>
      <w:r>
        <w:rPr>
          <w:rFonts w:hint="default"/>
          <w:b/>
          <w:sz w:val="20"/>
          <w:szCs w:val="20"/>
          <w:lang w:val="hr-HR"/>
        </w:rPr>
        <w:t>srpnja</w:t>
      </w:r>
      <w:r>
        <w:rPr>
          <w:b/>
          <w:sz w:val="20"/>
          <w:szCs w:val="20"/>
        </w:rPr>
        <w:t xml:space="preserve"> 202</w:t>
      </w:r>
      <w:r>
        <w:rPr>
          <w:rFonts w:hint="default"/>
          <w:b/>
          <w:sz w:val="20"/>
          <w:szCs w:val="20"/>
          <w:lang w:val="hr-HR"/>
        </w:rPr>
        <w:t>5</w:t>
      </w:r>
      <w:r>
        <w:rPr>
          <w:b/>
          <w:sz w:val="20"/>
          <w:szCs w:val="20"/>
        </w:rPr>
        <w:t xml:space="preserve">. </w:t>
      </w:r>
      <w:r>
        <w:rPr>
          <w:rFonts w:hint="default"/>
          <w:b/>
          <w:sz w:val="20"/>
          <w:szCs w:val="20"/>
          <w:lang w:val="hr-HR"/>
        </w:rPr>
        <w:t>g</w:t>
      </w:r>
      <w:r>
        <w:rPr>
          <w:b/>
          <w:sz w:val="20"/>
          <w:szCs w:val="20"/>
        </w:rPr>
        <w:t>odine.</w:t>
      </w:r>
    </w:p>
    <w:p w14:paraId="5D35F164">
      <w:pPr>
        <w:pStyle w:val="4"/>
        <w:ind w:left="405"/>
        <w:rPr>
          <w:b/>
          <w:sz w:val="20"/>
          <w:szCs w:val="20"/>
        </w:rPr>
      </w:pPr>
    </w:p>
    <w:p w14:paraId="41A2E1EE">
      <w:pPr>
        <w:pStyle w:val="4"/>
        <w:ind w:left="405"/>
        <w:rPr>
          <w:rFonts w:hint="default"/>
          <w:b/>
          <w:sz w:val="20"/>
          <w:szCs w:val="20"/>
          <w:lang w:val="hr-HR"/>
        </w:rPr>
      </w:pPr>
      <w:r>
        <w:rPr>
          <w:b/>
          <w:sz w:val="20"/>
          <w:szCs w:val="20"/>
        </w:rPr>
        <w:t>KLASA:</w:t>
      </w:r>
      <w:r>
        <w:rPr>
          <w:rFonts w:hint="default"/>
          <w:b/>
          <w:sz w:val="20"/>
          <w:szCs w:val="20"/>
          <w:lang w:val="hr-HR"/>
        </w:rPr>
        <w:t>112</w:t>
      </w:r>
      <w:r>
        <w:rPr>
          <w:b/>
          <w:sz w:val="20"/>
          <w:szCs w:val="20"/>
        </w:rPr>
        <w:t>-01/2</w:t>
      </w:r>
      <w:r>
        <w:rPr>
          <w:rFonts w:hint="default"/>
          <w:b/>
          <w:sz w:val="20"/>
          <w:szCs w:val="20"/>
          <w:lang w:val="hr-HR"/>
        </w:rPr>
        <w:t>5</w:t>
      </w:r>
      <w:r>
        <w:rPr>
          <w:b/>
          <w:sz w:val="20"/>
          <w:szCs w:val="20"/>
        </w:rPr>
        <w:t>-01-</w:t>
      </w:r>
      <w:r>
        <w:rPr>
          <w:rFonts w:hint="default"/>
          <w:b/>
          <w:sz w:val="20"/>
          <w:szCs w:val="20"/>
          <w:lang w:val="hr-HR"/>
        </w:rPr>
        <w:t>01</w:t>
      </w:r>
    </w:p>
    <w:p w14:paraId="113A1A32">
      <w:pPr>
        <w:pStyle w:val="4"/>
        <w:ind w:left="405"/>
        <w:rPr>
          <w:rFonts w:hint="default"/>
          <w:b/>
          <w:sz w:val="20"/>
          <w:szCs w:val="20"/>
          <w:lang w:val="hr-HR"/>
        </w:rPr>
      </w:pPr>
      <w:r>
        <w:rPr>
          <w:b/>
          <w:sz w:val="20"/>
          <w:szCs w:val="20"/>
        </w:rPr>
        <w:t>URBROJ:2137-67-2</w:t>
      </w:r>
      <w:r>
        <w:rPr>
          <w:rFonts w:hint="default"/>
          <w:b/>
          <w:sz w:val="20"/>
          <w:szCs w:val="20"/>
          <w:lang w:val="hr-HR"/>
        </w:rPr>
        <w:t>5</w:t>
      </w:r>
      <w:r>
        <w:rPr>
          <w:b/>
          <w:sz w:val="20"/>
          <w:szCs w:val="20"/>
        </w:rPr>
        <w:t>-0</w:t>
      </w:r>
      <w:r>
        <w:rPr>
          <w:rFonts w:hint="default"/>
          <w:b/>
          <w:sz w:val="20"/>
          <w:szCs w:val="20"/>
          <w:lang w:val="hr-HR"/>
        </w:rPr>
        <w:t>4</w:t>
      </w:r>
    </w:p>
    <w:p w14:paraId="36BD4D02">
      <w:pPr>
        <w:pStyle w:val="4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Podravski, 0</w:t>
      </w:r>
      <w:r>
        <w:rPr>
          <w:rFonts w:hint="default"/>
          <w:b/>
          <w:sz w:val="20"/>
          <w:szCs w:val="20"/>
          <w:lang w:val="hr-HR"/>
        </w:rPr>
        <w:t>3</w:t>
      </w:r>
      <w:r>
        <w:rPr>
          <w:b/>
          <w:sz w:val="20"/>
          <w:szCs w:val="20"/>
        </w:rPr>
        <w:t xml:space="preserve">. </w:t>
      </w:r>
      <w:r>
        <w:rPr>
          <w:rFonts w:hint="default"/>
          <w:b/>
          <w:sz w:val="20"/>
          <w:szCs w:val="20"/>
          <w:lang w:val="hr-HR"/>
        </w:rPr>
        <w:t xml:space="preserve">srpnja </w:t>
      </w:r>
      <w:bookmarkStart w:id="0" w:name="_GoBack"/>
      <w:bookmarkEnd w:id="0"/>
      <w:r>
        <w:rPr>
          <w:b/>
          <w:sz w:val="20"/>
          <w:szCs w:val="20"/>
        </w:rPr>
        <w:t xml:space="preserve"> 2023.                                                        PREDSJEDNIK:</w:t>
      </w:r>
    </w:p>
    <w:p w14:paraId="05DDFD64">
      <w:pPr>
        <w:pStyle w:val="4"/>
        <w:ind w:left="405"/>
        <w:rPr>
          <w:b/>
          <w:sz w:val="20"/>
          <w:szCs w:val="20"/>
        </w:rPr>
      </w:pPr>
    </w:p>
    <w:p w14:paraId="7D34A5BA">
      <w:pPr>
        <w:pStyle w:val="4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Nives Markovica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83F81"/>
    <w:multiLevelType w:val="multilevel"/>
    <w:tmpl w:val="27383F81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7F40BFE"/>
    <w:multiLevelType w:val="singleLevel"/>
    <w:tmpl w:val="47F40BFE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6A0D3430"/>
    <w:multiLevelType w:val="multilevel"/>
    <w:tmpl w:val="6A0D3430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5469"/>
    <w:rsid w:val="000E203F"/>
    <w:rsid w:val="00156945"/>
    <w:rsid w:val="00157B50"/>
    <w:rsid w:val="0023129C"/>
    <w:rsid w:val="00397C5A"/>
    <w:rsid w:val="003B6B07"/>
    <w:rsid w:val="004D1BC7"/>
    <w:rsid w:val="005217A8"/>
    <w:rsid w:val="0054117A"/>
    <w:rsid w:val="00687183"/>
    <w:rsid w:val="006E2067"/>
    <w:rsid w:val="00883644"/>
    <w:rsid w:val="0099474A"/>
    <w:rsid w:val="009F69FD"/>
    <w:rsid w:val="00A46E98"/>
    <w:rsid w:val="00AA1A5C"/>
    <w:rsid w:val="00AC64D0"/>
    <w:rsid w:val="00B53466"/>
    <w:rsid w:val="00BE3B3A"/>
    <w:rsid w:val="00C9338E"/>
    <w:rsid w:val="00D65469"/>
    <w:rsid w:val="00DA0D08"/>
    <w:rsid w:val="00E511E1"/>
    <w:rsid w:val="00E91927"/>
    <w:rsid w:val="00ED0C7E"/>
    <w:rsid w:val="00EE1125"/>
    <w:rsid w:val="00F03B33"/>
    <w:rsid w:val="00FE003B"/>
    <w:rsid w:val="5E947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3044</Characters>
  <Lines>25</Lines>
  <Paragraphs>7</Paragraphs>
  <TotalTime>86</TotalTime>
  <ScaleCrop>false</ScaleCrop>
  <LinksUpToDate>false</LinksUpToDate>
  <CharactersWithSpaces>3570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2023-10-09T14:18:00Z</dcterms:created>
  <dc:creator>Fijolica</dc:creator>
  <cp:lastModifiedBy>Fijolica</cp:lastModifiedBy>
  <cp:lastPrinted>2025-07-03T14:24:03Z</cp:lastPrinted>
  <dcterms:modified xsi:type="dcterms:W3CDTF">2025-07-03T14:24:53Z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A2135819FB3B4CE7A379C67904CCD50A_12</vt:lpwstr>
  </property>
</Properties>
</file>