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495503">
        <w:rPr>
          <w:color w:val="231F20"/>
        </w:rPr>
        <w:t xml:space="preserve">Na temelju članka 37. Zakona o predškolskom odgoju i obrazovanju (Narodne novine br. 10/97, 107/07, 94/13, 98/19, 57/22 i 101/23 – Uredba), članaka 40. i 41. Zakona o ustanovama (Narodne novine br. 76/93, 29/97 – </w:t>
      </w:r>
      <w:proofErr w:type="spellStart"/>
      <w:r w:rsidRPr="00495503">
        <w:rPr>
          <w:color w:val="231F20"/>
        </w:rPr>
        <w:t>ispr</w:t>
      </w:r>
      <w:proofErr w:type="spellEnd"/>
      <w:r w:rsidRPr="00495503">
        <w:rPr>
          <w:color w:val="231F20"/>
        </w:rPr>
        <w:t xml:space="preserve">., 47/99 – </w:t>
      </w:r>
      <w:proofErr w:type="spellStart"/>
      <w:r w:rsidRPr="00495503">
        <w:rPr>
          <w:color w:val="231F20"/>
        </w:rPr>
        <w:t>ispr</w:t>
      </w:r>
      <w:proofErr w:type="spellEnd"/>
      <w:r w:rsidRPr="00495503">
        <w:rPr>
          <w:color w:val="231F20"/>
        </w:rPr>
        <w:t xml:space="preserve">., 35/08, 127/19 i 151/22), članka 55. Statuta Dječjeg vrtića »Fijolica«Novigrad Podravski </w:t>
      </w:r>
      <w:r w:rsidR="00495503" w:rsidRPr="00495503">
        <w:rPr>
          <w:color w:val="231F20"/>
        </w:rPr>
        <w:t>(Klasa:012-03/22-01-01 , Urbroj.2137-67-22-03 od 16.studenog 2022.)</w:t>
      </w:r>
      <w:r w:rsidRPr="00495503">
        <w:rPr>
          <w:color w:val="231F20"/>
        </w:rPr>
        <w:t>, Upravno vijeće</w:t>
      </w:r>
      <w:r w:rsidR="00C707A1" w:rsidRPr="00495503">
        <w:rPr>
          <w:color w:val="231F20"/>
        </w:rPr>
        <w:t xml:space="preserve"> Dječjeg vrtića »Fijolica“</w:t>
      </w:r>
      <w:r w:rsidR="00A557EA">
        <w:rPr>
          <w:color w:val="231F20"/>
        </w:rPr>
        <w:t xml:space="preserve"> na svojoj 44</w:t>
      </w:r>
      <w:r w:rsidR="00495503">
        <w:rPr>
          <w:color w:val="231F20"/>
        </w:rPr>
        <w:t xml:space="preserve">. sjednici Upravnog vijeća </w:t>
      </w:r>
      <w:r w:rsidR="00C707A1">
        <w:rPr>
          <w:color w:val="231F20"/>
        </w:rPr>
        <w:t xml:space="preserve"> </w:t>
      </w:r>
      <w:r>
        <w:rPr>
          <w:color w:val="231F20"/>
        </w:rPr>
        <w:t xml:space="preserve"> raspisuje</w:t>
      </w:r>
    </w:p>
    <w:p w:rsidR="00C707A1" w:rsidRDefault="00C707A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495503" w:rsidP="008A5831">
      <w:pPr>
        <w:pStyle w:val="box8377443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29"/>
          <w:szCs w:val="29"/>
        </w:rPr>
        <w:t xml:space="preserve">                                         </w:t>
      </w:r>
      <w:r w:rsidR="008A5831" w:rsidRPr="00495503">
        <w:rPr>
          <w:b/>
          <w:bCs/>
          <w:color w:val="231F20"/>
          <w:sz w:val="32"/>
          <w:szCs w:val="32"/>
        </w:rPr>
        <w:t>NATJEČAJ</w:t>
      </w:r>
    </w:p>
    <w:p w:rsidR="00495503" w:rsidRDefault="00495503" w:rsidP="008A5831">
      <w:pPr>
        <w:pStyle w:val="box8377443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  <w:sz w:val="32"/>
          <w:szCs w:val="32"/>
        </w:rPr>
        <w:t xml:space="preserve">  </w:t>
      </w:r>
      <w:r w:rsidRPr="00495503">
        <w:rPr>
          <w:b/>
          <w:bCs/>
          <w:color w:val="231F20"/>
        </w:rPr>
        <w:t>za izbor i imenovanje ravnatelja/ice Dječjeg vrtića Fijolica</w:t>
      </w:r>
      <w:r>
        <w:rPr>
          <w:b/>
          <w:bCs/>
          <w:color w:val="231F20"/>
        </w:rPr>
        <w:t xml:space="preserve"> Novigrad Podravski </w:t>
      </w:r>
    </w:p>
    <w:p w:rsidR="004D328E" w:rsidRPr="00495503" w:rsidRDefault="004D328E" w:rsidP="004D328E">
      <w:pPr>
        <w:pStyle w:val="box837744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         </w:t>
      </w:r>
      <w:r w:rsidR="0040122E">
        <w:rPr>
          <w:b/>
          <w:bCs/>
          <w:color w:val="231F20"/>
        </w:rPr>
        <w:t xml:space="preserve">                                   na pola radnog vremena</w:t>
      </w:r>
    </w:p>
    <w:p w:rsidR="008A5831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 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bCs/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Za ravnatelja/</w:t>
      </w:r>
      <w:proofErr w:type="spellStart"/>
      <w:r>
        <w:rPr>
          <w:color w:val="231F20"/>
        </w:rPr>
        <w:t>icu</w:t>
      </w:r>
      <w:proofErr w:type="spellEnd"/>
      <w:r>
        <w:rPr>
          <w:color w:val="231F20"/>
        </w:rPr>
        <w:t xml:space="preserve"> dječjeg vrtića može biti imenovana osoba koja ispunjava sljedeće uvjete: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završen studij odgovarajuće vrste za rad na radnome mjestu odgojitelja ili stručnog suradnika u dječjem vrtiću, a koji može biti: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a) sveučilišni diplomski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b) integrirani preddiplomski i diplomski sveučilišni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c) specijalistički diplomski stručni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d) preddiplomski sveučilišni studij za odgojitelja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e) stručni studij odgovarajuće vrste, odnosno studij odgovarajuće vrste kojim je stečena viša stručna sprema odgojitelja u skladu s ranijim propisima,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položen stručni ispit za odgojitelja ili stručnog suradnika, osim ako nemaju obvezu polagati stručni ispit u skladu s člankom 56. Zakona o predškolskom odgoju i obrazovanju (NN br. 10/97, 107/07, 94/13, 98/19, 57/22 i 101/23 – Uredba),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najmanje pet godina radnog iskustva u predškolskoj ustanovi na radnome mjestu odgojitelja ili stručnog suradnika.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navedeno radno mjesto ne može biti imenovana osoba za čije zasnivanje radnog odnosa postoje zapreke iz članka 25. Zakona o predškolskom odgoju i obrazovanju (NN br. 10/97, 107/07, 94/13, 98/19, 57/22 i 101/23 – Uredba).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Ravnateljem ne može biti imenovana osoba koja prema zakonu kojim se uređuju trgovačka društva ne može biti članom uprave trgovačkog društva.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se imenuje na mandat od pet godina, a ista osoba može biti ponovno imenovana.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Upravno vijeće pridržava pravo ne odabrati niti jednog kandidata bez obveze obrazlaganja svoje odluke i bez ikakve odgovornosti prema kandidatima/</w:t>
      </w:r>
      <w:proofErr w:type="spellStart"/>
      <w:r>
        <w:rPr>
          <w:color w:val="231F20"/>
        </w:rPr>
        <w:t>kinjama</w:t>
      </w:r>
      <w:proofErr w:type="spellEnd"/>
      <w:r>
        <w:rPr>
          <w:color w:val="231F20"/>
        </w:rPr>
        <w:t>.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pisanu, vlastoručno potpisanu prijavu na natječaj, potrebno je priložiti: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životopis;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odgovaraj</w:t>
      </w:r>
      <w:r w:rsidR="00495503">
        <w:rPr>
          <w:color w:val="231F20"/>
        </w:rPr>
        <w:t>ućoj vrsti i razini obrazovanja( preslika diplome)</w:t>
      </w:r>
    </w:p>
    <w:p w:rsidR="008A5831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državljanstvu Republike Hrvatske (preslika domovnice ili osobne iskaznice)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radnom iskustvu u predškolskoj ustanovi na radnome mjestu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odgojitelja ili stručnog suradnika;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dokaz o položenom stručnom ispitu ili dokaz o ispunjavanju uvjeta iz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32. Pravilnika o načinu i uvjetima polaganja stručnog ispita odgojitelja i stručnih suradnika u dječjem vrtiću (NN br. 133/97 i 4/98);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– uvjerenje nadležnog suda da se protiv osobe ne vodi kazneni postupak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25. Zakona o predškolskom odgoju i obrazovanju (NN br. 10/97, 107/07, 94/13, 98/19, 57/22 i 101/23 – Uredba), ne starije od dana objave natječaja;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uvjerenje nadležnog suda da se protiv osobe ne vodi prekršajni postupak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25. Zakona o predškolskom odgoju i obrazovanju (NN br. 10/97, 107/07, 94/13, 98/19, 57/22 i 101/23 – Uredba), ne starije od dana objave natječaja;</w:t>
      </w:r>
    </w:p>
    <w:p w:rsidR="00C707A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r w:rsidR="00495503">
        <w:rPr>
          <w:color w:val="231F20"/>
        </w:rPr>
        <w:t xml:space="preserve"> izjava da ne postoji zapreka za obavljanje poslova iz članka 25. Zakona o predškolskom odgoju i obrazovanju 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javni natječaj mogu se prijaviti osobe obaju spolova, sukladno članku 13. stavku 3. Zakona o ravnopravnosti spolova (Narodne novine br. 82/08 i 69/17).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Ako kandidat uz prijavu na natječaj priloži dokumente u kojima osobni podaci nisu istovjetni podacima u prijavi na natječaj, dužan je dostaviti i dokaz o njihovoj promjeni (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vjenčanog ili rodnog lista i </w:t>
      </w:r>
      <w:proofErr w:type="spellStart"/>
      <w:r>
        <w:rPr>
          <w:color w:val="231F20"/>
        </w:rPr>
        <w:t>dr</w:t>
      </w:r>
      <w:proofErr w:type="spellEnd"/>
      <w:r>
        <w:rPr>
          <w:color w:val="231F20"/>
        </w:rPr>
        <w:t>.).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Isprave se prilažu u neovjerenom presliku, a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 bude izabran/a u obvezi je dostaviti dokaze o ispunjavanju uvjeta u izvorniku ili ovjerenom presliku.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Potpunom prijavom smatra se ona prijava koja sadrži sve podatke i priloge navedene u natječaju te koja je vlastoručno potpisana.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nije podnijela pravodobnu ili potpunu prijavu ili ne ispunjava formalne uvjete iz natječaja, ne smatra se kandidatom/</w:t>
      </w:r>
      <w:proofErr w:type="spellStart"/>
      <w:r>
        <w:rPr>
          <w:color w:val="231F20"/>
        </w:rPr>
        <w:t>kinjom</w:t>
      </w:r>
      <w:proofErr w:type="spellEnd"/>
      <w:r>
        <w:rPr>
          <w:color w:val="231F20"/>
        </w:rPr>
        <w:t xml:space="preserve"> prijavljenim/om na natječaj.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Osobe koje ostvaruju pravo prednosti prilikom zapošljavanja prema posebnim propisima, dužne su u prijavi na natječaj pozvati se na to pravo te priložiti svu propisanu dokumentaciju prema posebnom zakonu, te imaju prednost u odnosu na ostale kandidate/kinje samo pod jednakim uvjetima.</w:t>
      </w:r>
    </w:p>
    <w:p w:rsidR="008A5831" w:rsidRDefault="0040122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može ostvariti pravo prednosti: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102. Zakona o hrvatskim braniteljima iz Domovinskog rata i članovima njihovih obitelji (NN br. 121/17, 98/19, 84/21 i 156/23), uz prijavu na natječaj dužna je priložiti osim dokaza o ispunjavanju traženih uvjeta i sve potrebne dokaze dostupne na poveznici Ministarstva hrvatskih branitelja: https://branitelji.gov.hr/zaposljavanje-843/843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Informacije o dokazima koji su potrebni za ostvarivanje prava prednosti pri zapošljavanju nalaze se na poveznici: https://branitelji.gov.hr/UserDocsImages/dokumenti/Nikola/popis%20dokaza%20za%20ostvarivanje%20prava%20prednosti%20pri%20zapo%C5%A1ljavanju-%20ZOHBDR%202021.pdf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47.-50. Zakona o civilnim stradalnicima iz Domovinskog rata (NN br. 84/21), uz prijavu na natječaj dužna je priložiti osim dokaza o ispunjavanju traženih uvjeta i sve potrebne dokaze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48.f Zakona o zaštiti vojnih i civilnih invalida rata (NN br. 33/92, 77/92, 27/93, 58/93, 2/94, 76/94, 108/95, 108/96, 82/01, 103/03, 148/13 i 98/19), uz prijavu na natječaj dužna je priložiti osim dokaza o ispunjavanju traženih uvjeta, kao i rješenje, odnosno potvrdu iz koje je vidljivo to pravo te dokaz o tome na koji način je prestao radni odnos kod posljednjeg poslodavca;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 xml:space="preserve">. 9. Zakona o profesionalnoj rehabilitaciji i zapošljavanju osoba s invaliditetom (Narodne novine broj 157/13, 152/14, 39/18 i 32/20), uz prijavu na natječaj dužna je osim dokaza o ispunjavanju traženih uvjeta, priložiti dokaz o utvrđenom statusu osobe s </w:t>
      </w:r>
      <w:r>
        <w:rPr>
          <w:color w:val="231F20"/>
        </w:rPr>
        <w:lastRenderedPageBreak/>
        <w:t>invaliditetom, te dokaz o tome na koji način je prestao radni odnos kod posljednjeg poslodavca.</w:t>
      </w:r>
    </w:p>
    <w:p w:rsidR="008A5831" w:rsidRDefault="008A5831" w:rsidP="008A5831">
      <w:pPr>
        <w:pStyle w:val="box8377443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Prijave na natječaj s dokazima o ispunjavanju uvjeta natječaja, dostavljaju se u roku od </w:t>
      </w:r>
      <w:r w:rsidR="000161E5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8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 dana </w:t>
      </w:r>
      <w:r>
        <w:rPr>
          <w:color w:val="231F20"/>
        </w:rPr>
        <w:t>od objave natječaja, u zatvorenoj omotnici za pismo s naznakom: »Prijava na javni natječaj za imenovanje ravnatelja/ice – ne o</w:t>
      </w:r>
      <w:r w:rsidR="000161E5">
        <w:rPr>
          <w:color w:val="231F20"/>
        </w:rPr>
        <w:t>tvarati«, neposredno u Dječji vrtić</w:t>
      </w:r>
      <w:r>
        <w:rPr>
          <w:color w:val="231F20"/>
        </w:rPr>
        <w:t xml:space="preserve"> ili pošt</w:t>
      </w:r>
      <w:r w:rsidR="000161E5">
        <w:rPr>
          <w:color w:val="231F20"/>
        </w:rPr>
        <w:t xml:space="preserve">om na adresu: Dječji vrtić »Fijolica«, Gajeva 17 E, 48325 Novigrad Podravski </w:t>
      </w:r>
      <w:r>
        <w:rPr>
          <w:color w:val="231F20"/>
        </w:rPr>
        <w:t>.</w:t>
      </w:r>
      <w:r w:rsidR="000161E5">
        <w:rPr>
          <w:color w:val="231F20"/>
        </w:rPr>
        <w:t xml:space="preserve"> Natječaj će biti objavljen na mrežnoj stranici i oglasnoj ploči Hrvatskog zavoda za zapošljavanje te na mrežnoj stranici i oglasnoj ploči Dječjeg vrtića „Fijolica“ Novigrad Podravski </w:t>
      </w:r>
    </w:p>
    <w:p w:rsidR="008A5831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 rezultatu natječaja kandidati će biti obaviješteni u roku od 45 dana od isteka roka za podnošenje prijava.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color w:val="231F20"/>
        </w:rPr>
        <w:t xml:space="preserve">      </w:t>
      </w:r>
      <w:r w:rsidRPr="000161E5">
        <w:rPr>
          <w:b/>
          <w:color w:val="231F20"/>
          <w:sz w:val="22"/>
          <w:szCs w:val="22"/>
        </w:rPr>
        <w:t xml:space="preserve">UPRAVNO VIJEĆE DJEČJEG VRTIĆA FIJOLICA NOVIGRAD PODRAVSKI 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Natječaj je objavljen </w:t>
      </w:r>
      <w:r w:rsidR="00A557EA">
        <w:rPr>
          <w:b/>
          <w:color w:val="231F20"/>
          <w:sz w:val="22"/>
          <w:szCs w:val="22"/>
        </w:rPr>
        <w:t>dana 7.ožujka 2025. godine i traje do 14. ožujka 2025</w:t>
      </w:r>
      <w:r>
        <w:rPr>
          <w:b/>
          <w:color w:val="231F20"/>
          <w:sz w:val="22"/>
          <w:szCs w:val="22"/>
        </w:rPr>
        <w:t>. godine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A557EA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KLASA: 112-01/25</w:t>
      </w:r>
      <w:r w:rsidR="000161E5">
        <w:rPr>
          <w:b/>
          <w:color w:val="231F20"/>
          <w:sz w:val="22"/>
          <w:szCs w:val="22"/>
        </w:rPr>
        <w:t>-01-</w:t>
      </w:r>
      <w:r>
        <w:rPr>
          <w:b/>
          <w:color w:val="231F20"/>
          <w:sz w:val="22"/>
          <w:szCs w:val="22"/>
        </w:rPr>
        <w:t>01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URBROJ:</w:t>
      </w:r>
      <w:r w:rsidR="00A557EA">
        <w:rPr>
          <w:b/>
          <w:color w:val="231F20"/>
          <w:sz w:val="22"/>
          <w:szCs w:val="22"/>
        </w:rPr>
        <w:t>2137-67-25-03</w:t>
      </w:r>
    </w:p>
    <w:p w:rsidR="008606A9" w:rsidRDefault="00A557EA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Novigrad Podravski  5. ožujka 2025</w:t>
      </w:r>
      <w:r w:rsidR="008606A9">
        <w:rPr>
          <w:b/>
          <w:color w:val="231F20"/>
          <w:sz w:val="22"/>
          <w:szCs w:val="22"/>
        </w:rPr>
        <w:t>.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P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8A5831" w:rsidRPr="000161E5" w:rsidRDefault="008A5831" w:rsidP="008A5831">
      <w:pPr>
        <w:pStyle w:val="box8377443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bCs/>
          <w:color w:val="231F20"/>
        </w:rPr>
      </w:pPr>
    </w:p>
    <w:p w:rsidR="00B35CB9" w:rsidRDefault="00B35CB9"/>
    <w:sectPr w:rsidR="00B35CB9" w:rsidSect="00B3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831"/>
    <w:rsid w:val="000161E5"/>
    <w:rsid w:val="00302664"/>
    <w:rsid w:val="0040122E"/>
    <w:rsid w:val="00495503"/>
    <w:rsid w:val="004D328E"/>
    <w:rsid w:val="00601972"/>
    <w:rsid w:val="00671549"/>
    <w:rsid w:val="008601F2"/>
    <w:rsid w:val="008606A9"/>
    <w:rsid w:val="008A5831"/>
    <w:rsid w:val="009973CD"/>
    <w:rsid w:val="00A557EA"/>
    <w:rsid w:val="00B35CB9"/>
    <w:rsid w:val="00C707A1"/>
    <w:rsid w:val="00ED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77443">
    <w:name w:val="box_8377443"/>
    <w:basedOn w:val="Normal"/>
    <w:rsid w:val="008A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A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7</cp:revision>
  <cp:lastPrinted>2024-07-08T11:23:00Z</cp:lastPrinted>
  <dcterms:created xsi:type="dcterms:W3CDTF">2024-07-08T10:42:00Z</dcterms:created>
  <dcterms:modified xsi:type="dcterms:W3CDTF">2025-03-06T11:08:00Z</dcterms:modified>
</cp:coreProperties>
</file>